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280" w:lineRule="auto"/>
        <w:rPr>
          <w:sz w:val="38"/>
          <w:szCs w:val="38"/>
        </w:rPr>
      </w:pPr>
      <w:bookmarkStart w:colFirst="0" w:colLast="0" w:name="_5kkifl7oqdr5" w:id="0"/>
      <w:bookmarkEnd w:id="0"/>
      <w:r w:rsidDel="00000000" w:rsidR="00000000" w:rsidRPr="00000000">
        <w:rPr>
          <w:sz w:val="38"/>
          <w:szCs w:val="38"/>
          <w:rtl w:val="0"/>
        </w:rPr>
        <w:t xml:space="preserve">Gender equality, digital nomads and remote workers</w:t>
      </w:r>
    </w:p>
    <w:p w:rsidR="00000000" w:rsidDel="00000000" w:rsidP="00000000" w:rsidRDefault="00000000" w:rsidRPr="00000000" w14:paraId="00000002">
      <w:pPr>
        <w:keepNext w:val="0"/>
        <w:keepLines w:val="0"/>
        <w:spacing w:after="40" w:before="240" w:lineRule="auto"/>
        <w:rPr/>
      </w:pPr>
      <w:r w:rsidDel="00000000" w:rsidR="00000000" w:rsidRPr="00000000">
        <w:rPr>
          <w:rtl w:val="0"/>
        </w:rPr>
        <w:t xml:space="preserve">Across Europe the increase in remote and hybrid workers and digital nomads are reshaping cities. Cities believe that this offers opportunities for local economic development but is there a risk that it might deepen gender inequality?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This was the topic of the 3rd Remote-IT Online Forum on 24 April, led by Ad Hoc Experts Sally Kneeshaw and Alison Partridge. The main areas of focus are summarised below along with a comprehensive list of references and links to further information.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numPr>
          <w:ilvl w:val="0"/>
          <w:numId w:val="1"/>
        </w:numPr>
        <w:ind w:left="720" w:hanging="360"/>
        <w:rPr>
          <w:u w:val="none"/>
        </w:rPr>
      </w:pPr>
      <w:bookmarkStart w:colFirst="0" w:colLast="0" w:name="_quwvek8bnpe1" w:id="1"/>
      <w:bookmarkEnd w:id="1"/>
      <w:r w:rsidDel="00000000" w:rsidR="00000000" w:rsidRPr="00000000">
        <w:rPr>
          <w:rtl w:val="0"/>
        </w:rPr>
        <w:t xml:space="preserve">Why gender equality matters to cities looking to attract and retain digital nomads and support remote workers</w:t>
      </w:r>
    </w:p>
    <w:tbl>
      <w:tblPr>
        <w:tblStyle w:val="Table1"/>
        <w:tblW w:w="92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00"/>
        <w:gridCol w:w="4440"/>
        <w:tblGridChange w:id="0">
          <w:tblGrid>
            <w:gridCol w:w="4800"/>
            <w:gridCol w:w="4440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Challenges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Risks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Women do more unpaid care work.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Remote work can entrench gender roles.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Safety, mobility, and visa issues affect women more.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Digital nomads are not a gender-balanced group - there is not much research but at least 60% of digital nomads are man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Proximity bias in hybrid roles.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Reduced visibility = fewer promotions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Sectors dominated by women are often not compatible with remote and hybrid working.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Gender divides in tech and entrepreneurship remain</w:t>
            </w:r>
          </w:p>
        </w:tc>
      </w:tr>
    </w:tbl>
    <w:p w:rsidR="00000000" w:rsidDel="00000000" w:rsidP="00000000" w:rsidRDefault="00000000" w:rsidRPr="00000000" w14:paraId="00000010">
      <w:pPr>
        <w:pStyle w:val="Heading3"/>
        <w:numPr>
          <w:ilvl w:val="0"/>
          <w:numId w:val="1"/>
        </w:numPr>
        <w:ind w:left="720" w:hanging="360"/>
        <w:rPr>
          <w:u w:val="none"/>
        </w:rPr>
      </w:pPr>
      <w:bookmarkStart w:colFirst="0" w:colLast="0" w:name="_v02rntl15niq" w:id="2"/>
      <w:bookmarkEnd w:id="2"/>
      <w:r w:rsidDel="00000000" w:rsidR="00000000" w:rsidRPr="00000000">
        <w:rPr>
          <w:rtl w:val="0"/>
        </w:rPr>
        <w:t xml:space="preserve">Examples of what works</w:t>
      </w:r>
    </w:p>
    <w:tbl>
      <w:tblPr>
        <w:tblStyle w:val="Table2"/>
        <w:tblW w:w="90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80"/>
        <w:gridCol w:w="7395"/>
        <w:tblGridChange w:id="0">
          <w:tblGrid>
            <w:gridCol w:w="1680"/>
            <w:gridCol w:w="7395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Good Practice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Umeå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Gender sensitive planning, safe public spaces, youth-led design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Vienna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Mainstreaming gender equality across departments, women in tech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Milan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Gender Atlas: data, visibility, mobility and safety audits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Barcelona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Digital equity, inclusive innovation, STEM support for women</w:t>
            </w:r>
          </w:p>
        </w:tc>
      </w:tr>
    </w:tbl>
    <w:p w:rsidR="00000000" w:rsidDel="00000000" w:rsidP="00000000" w:rsidRDefault="00000000" w:rsidRPr="00000000" w14:paraId="0000001B">
      <w:pPr>
        <w:pStyle w:val="Heading3"/>
        <w:numPr>
          <w:ilvl w:val="0"/>
          <w:numId w:val="1"/>
        </w:numPr>
        <w:ind w:left="720" w:hanging="360"/>
        <w:rPr>
          <w:u w:val="none"/>
        </w:rPr>
      </w:pPr>
      <w:bookmarkStart w:colFirst="0" w:colLast="0" w:name="_f4fatlkkc5zj" w:id="3"/>
      <w:bookmarkEnd w:id="3"/>
      <w:r w:rsidDel="00000000" w:rsidR="00000000" w:rsidRPr="00000000">
        <w:rPr>
          <w:rtl w:val="0"/>
        </w:rPr>
        <w:t xml:space="preserve">Four tips for cities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A. Create inclusive infrastructure including:</w:t>
        <w:br w:type="textWrapping"/>
      </w: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rtl w:val="0"/>
        </w:rPr>
        <w:t xml:space="preserve">Local, affordable co-working</w:t>
        <w:br w:type="textWrapping"/>
        <w:t xml:space="preserve">- Childcare, quiet zones, safe design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B. Enable welcoming local support networks e.g. </w:t>
        <w:br w:type="textWrapping"/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tl w:val="0"/>
        </w:rPr>
        <w:t xml:space="preserve"> Mentorship for women</w:t>
        <w:br w:type="textWrapping"/>
        <w:t xml:space="preserve">- Visibility for diverse role models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C. Consider the importance of safety &amp; wellbeing</w:t>
        <w:br w:type="textWrapping"/>
      </w:r>
      <w:r w:rsidDel="00000000" w:rsidR="00000000" w:rsidRPr="00000000">
        <w:rPr>
          <w:rtl w:val="0"/>
        </w:rPr>
        <w:t xml:space="preserve"> - Lighting, transport, healthcare access</w:t>
        <w:br w:type="textWrapping"/>
        <w:t xml:space="preserve"> - Violence prevention and safety-first planning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D. Start with better data</w:t>
        <w:br w:type="textWrapping"/>
      </w:r>
      <w:r w:rsidDel="00000000" w:rsidR="00000000" w:rsidRPr="00000000">
        <w:rPr>
          <w:rtl w:val="0"/>
        </w:rPr>
        <w:t xml:space="preserve"> - Collect gender-disaggregated data</w:t>
        <w:br w:type="textWrapping"/>
        <w:t xml:space="preserve"> - Evaluate, share and improve policy decisions</w:t>
      </w:r>
    </w:p>
    <w:p w:rsidR="00000000" w:rsidDel="00000000" w:rsidP="00000000" w:rsidRDefault="00000000" w:rsidRPr="00000000" w14:paraId="00000020">
      <w:pPr>
        <w:pStyle w:val="Heading3"/>
        <w:spacing w:after="240" w:before="240" w:lineRule="auto"/>
        <w:rPr/>
      </w:pPr>
      <w:bookmarkStart w:colFirst="0" w:colLast="0" w:name="_349jdsqc786g" w:id="4"/>
      <w:bookmarkEnd w:id="4"/>
      <w:r w:rsidDel="00000000" w:rsidR="00000000" w:rsidRPr="00000000">
        <w:rPr>
          <w:rtl w:val="0"/>
        </w:rPr>
        <w:t xml:space="preserve">5. References and links to more information. 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URBACT Gender Equal Cities Resources and Links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URBACT.EU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b w:val="1"/>
          <w:color w:val="1155cc"/>
          <w:sz w:val="24"/>
          <w:szCs w:val="24"/>
          <w:u w:val="single"/>
        </w:rPr>
      </w:pPr>
      <w:hyperlink r:id="rId6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Gender Equal Cities Reports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Rule="auto"/>
        <w:rPr>
          <w:b w:val="1"/>
          <w:color w:val="1155cc"/>
          <w:sz w:val="24"/>
          <w:szCs w:val="24"/>
          <w:u w:val="single"/>
        </w:rPr>
      </w:pPr>
      <w:hyperlink r:id="rId7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Online Training Gender Responsive Procurement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Council of European Municipalities and Regions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b w:val="1"/>
          <w:color w:val="1155cc"/>
          <w:sz w:val="24"/>
          <w:szCs w:val="24"/>
          <w:u w:val="single"/>
        </w:rPr>
      </w:pPr>
      <w:hyperlink r:id="rId8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Charter for Equality in local life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European Institute for Gender Equality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Datastore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b w:val="1"/>
          <w:color w:val="1155cc"/>
          <w:sz w:val="24"/>
          <w:szCs w:val="24"/>
          <w:u w:val="single"/>
        </w:rPr>
      </w:pPr>
      <w:hyperlink r:id="rId9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Toolkits on Gender Mainstreaming, Budgeting and Procurement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b w:val="1"/>
          <w:color w:val="1155cc"/>
          <w:sz w:val="24"/>
          <w:szCs w:val="24"/>
          <w:u w:val="single"/>
        </w:rPr>
      </w:pPr>
      <w:hyperlink r:id="rId10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SALAR- Swedish Local Authority Association Gender Impact Assessment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 of Vienna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b w:val="1"/>
          <w:color w:val="1155cc"/>
          <w:sz w:val="24"/>
          <w:szCs w:val="24"/>
          <w:u w:val="single"/>
        </w:rPr>
      </w:pPr>
      <w:hyperlink r:id="rId11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Manuals on gender mainstreaming and more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 of Umea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b w:val="1"/>
          <w:color w:val="1155cc"/>
          <w:sz w:val="24"/>
          <w:szCs w:val="24"/>
          <w:u w:val="single"/>
        </w:rPr>
      </w:pPr>
      <w:hyperlink r:id="rId12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Good Practice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240" w:lineRule="auto"/>
        <w:rPr>
          <w:b w:val="1"/>
          <w:color w:val="1155cc"/>
          <w:sz w:val="24"/>
          <w:szCs w:val="24"/>
          <w:u w:val="single"/>
        </w:rPr>
      </w:pPr>
      <w:hyperlink r:id="rId13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Film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before="240" w:lineRule="auto"/>
        <w:rPr>
          <w:b w:val="1"/>
          <w:color w:val="1155cc"/>
          <w:sz w:val="24"/>
          <w:szCs w:val="24"/>
          <w:u w:val="single"/>
        </w:rPr>
      </w:pPr>
      <w:hyperlink r:id="rId14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https://visitumea.se/en/equality-umea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Article- </w:t>
      </w:r>
      <w:hyperlink r:id="rId15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https://www.theguardian.com/lifeandstyle/2024/oct/30/the-worlds-most-feminist-city-how-umea-in-sweden-became-an-idyll-for-women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after="240" w:before="240" w:lineRule="auto"/>
        <w:rPr>
          <w:b w:val="1"/>
          <w:color w:val="1155cc"/>
          <w:sz w:val="24"/>
          <w:szCs w:val="24"/>
          <w:u w:val="single"/>
        </w:rPr>
      </w:pPr>
      <w:hyperlink r:id="rId16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Park re-design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before="240" w:lineRule="auto"/>
        <w:rPr>
          <w:b w:val="1"/>
          <w:color w:val="1155cc"/>
          <w:sz w:val="24"/>
          <w:szCs w:val="24"/>
          <w:u w:val="single"/>
        </w:rPr>
      </w:pPr>
      <w:hyperlink r:id="rId17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Make Space for Girls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before="240" w:lineRule="auto"/>
        <w:rPr>
          <w:b w:val="1"/>
          <w:color w:val="1155cc"/>
          <w:sz w:val="24"/>
          <w:szCs w:val="24"/>
          <w:u w:val="single"/>
        </w:rPr>
      </w:pPr>
      <w:hyperlink r:id="rId18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Women in Forestry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after="240" w:before="240" w:lineRule="auto"/>
        <w:rPr>
          <w:b w:val="1"/>
          <w:color w:val="1155cc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London:</w:t>
      </w:r>
      <w:hyperlink r:id="rId19">
        <w:r w:rsidDel="00000000" w:rsidR="00000000" w:rsidRPr="00000000">
          <w:rPr>
            <w:b w:val="1"/>
            <w:sz w:val="24"/>
            <w:szCs w:val="24"/>
            <w:rtl w:val="0"/>
          </w:rPr>
          <w:t xml:space="preserve"> </w:t>
        </w:r>
      </w:hyperlink>
      <w:hyperlink r:id="rId20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Creating places that work for Women and Girls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D">
      <w:pPr>
        <w:spacing w:after="240" w:before="240" w:lineRule="auto"/>
        <w:rPr>
          <w:b w:val="1"/>
          <w:color w:val="1155cc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Catalonia-</w:t>
      </w:r>
      <w:hyperlink r:id="rId21">
        <w:r w:rsidDel="00000000" w:rsidR="00000000" w:rsidRPr="00000000">
          <w:rPr>
            <w:b w:val="1"/>
            <w:sz w:val="24"/>
            <w:szCs w:val="24"/>
            <w:rtl w:val="0"/>
          </w:rPr>
          <w:t xml:space="preserve"> </w:t>
        </w:r>
      </w:hyperlink>
      <w:hyperlink r:id="rId22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Schoolyards Research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F">
      <w:pPr>
        <w:spacing w:after="240" w:before="240" w:lineRule="auto"/>
        <w:rPr>
          <w:i w:val="1"/>
          <w:color w:val="1155cc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Women Look at Research-</w:t>
      </w:r>
      <w:hyperlink r:id="rId23">
        <w:r w:rsidDel="00000000" w:rsidR="00000000" w:rsidRPr="00000000">
          <w:rPr>
            <w:b w:val="1"/>
            <w:sz w:val="24"/>
            <w:szCs w:val="24"/>
            <w:rtl w:val="0"/>
          </w:rPr>
          <w:t xml:space="preserve"> </w:t>
        </w:r>
      </w:hyperlink>
      <w:hyperlink r:id="rId24">
        <w:r w:rsidDel="00000000" w:rsidR="00000000" w:rsidRPr="00000000">
          <w:rPr>
            <w:i w:val="1"/>
            <w:color w:val="1155cc"/>
            <w:sz w:val="24"/>
            <w:szCs w:val="24"/>
            <w:u w:val="single"/>
            <w:rtl w:val="0"/>
          </w:rPr>
          <w:t xml:space="preserve">https://www.liebertpub.com/doi/full/10.1089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1">
      <w:pPr>
        <w:spacing w:after="240" w:before="240" w:lineRule="auto"/>
        <w:rPr>
          <w:b w:val="1"/>
          <w:color w:val="1155cc"/>
          <w:sz w:val="24"/>
          <w:szCs w:val="24"/>
          <w:u w:val="single"/>
        </w:rPr>
      </w:pPr>
      <w:hyperlink r:id="rId25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Mobility and Gender Research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Recommended reading: Invisible Women -by Caroline Criado Perez</w:t>
      </w:r>
    </w:p>
    <w:p w:rsidR="00000000" w:rsidDel="00000000" w:rsidP="00000000" w:rsidRDefault="00000000" w:rsidRPr="00000000" w14:paraId="0000004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5">
      <w:pPr>
        <w:spacing w:after="240" w:before="240" w:lineRule="auto"/>
        <w:rPr>
          <w:color w:val="1155cc"/>
          <w:sz w:val="24"/>
          <w:szCs w:val="24"/>
          <w:u w:val="single"/>
        </w:rPr>
      </w:pPr>
      <w:hyperlink r:id="rId2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Milan Gender Atlas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ANDREOLA, F.; and MUZZONIGRO A. (2021), </w:t>
      </w:r>
    </w:p>
    <w:p w:rsidR="00000000" w:rsidDel="00000000" w:rsidP="00000000" w:rsidRDefault="00000000" w:rsidRPr="00000000" w14:paraId="0000004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8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STEAM and Enterprise</w:t>
      </w:r>
    </w:p>
    <w:p w:rsidR="00000000" w:rsidDel="00000000" w:rsidP="00000000" w:rsidRDefault="00000000" w:rsidRPr="00000000" w14:paraId="00000049">
      <w:pPr>
        <w:spacing w:after="240" w:before="240" w:lineRule="auto"/>
        <w:rPr>
          <w:sz w:val="24"/>
          <w:szCs w:val="24"/>
        </w:rPr>
      </w:pPr>
      <w:hyperlink r:id="rId2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Weiberwirtschaft Berlin</w:t>
        </w:r>
      </w:hyperlink>
      <w:r w:rsidDel="00000000" w:rsidR="00000000" w:rsidRPr="00000000">
        <w:rPr>
          <w:sz w:val="24"/>
          <w:szCs w:val="24"/>
          <w:rtl w:val="0"/>
        </w:rPr>
        <w:t xml:space="preserve">  The women's cooperative WeiberWirtschaft has established Europe's largest center for female founders and entrepreneurs.</w:t>
      </w:r>
    </w:p>
    <w:p w:rsidR="00000000" w:rsidDel="00000000" w:rsidP="00000000" w:rsidRDefault="00000000" w:rsidRPr="00000000" w14:paraId="0000004A">
      <w:pPr>
        <w:spacing w:after="240" w:before="240" w:lineRule="auto"/>
        <w:rPr>
          <w:color w:val="1155cc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Barcelona Activa featured in Gender Equal Cities Report and</w:t>
      </w:r>
      <w:hyperlink r:id="rId28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2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Lidera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40" w:before="240" w:lineRule="auto"/>
        <w:rPr>
          <w:color w:val="1155cc"/>
          <w:sz w:val="24"/>
          <w:szCs w:val="24"/>
          <w:u w:val="single"/>
        </w:rPr>
      </w:pPr>
      <w:hyperlink r:id="rId3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La Rochelle IAP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40" w:before="240" w:lineRule="auto"/>
        <w:rPr>
          <w:b w:val="1"/>
          <w:sz w:val="24"/>
          <w:szCs w:val="24"/>
        </w:rPr>
      </w:pPr>
      <w:hyperlink r:id="rId31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Reducing the gender gap in STEAM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 Good Practice 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live-qeop.pantheonsite.io/sites/default/files/attachments/Creating%20places%20that%20work%20for%20Women%20and%20Girls%20Handbook%20FINAL_0.pdf" TargetMode="External"/><Relationship Id="rId22" Type="http://schemas.openxmlformats.org/officeDocument/2006/relationships/hyperlink" Target="https://www.linkedin.com/feed/update/urn:li:activity:7158781055913603072/" TargetMode="External"/><Relationship Id="rId21" Type="http://schemas.openxmlformats.org/officeDocument/2006/relationships/hyperlink" Target="https://www.linkedin.com/feed/update/urn:li:activity:7158781055913603072/" TargetMode="External"/><Relationship Id="rId24" Type="http://schemas.openxmlformats.org/officeDocument/2006/relationships/hyperlink" Target="https://www.liebertpub.com/doi/full/10.1089" TargetMode="External"/><Relationship Id="rId23" Type="http://schemas.openxmlformats.org/officeDocument/2006/relationships/hyperlink" Target="https://www.liebertpub.com/doi/full/10.1089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ige.europa.eu/publications-resources/toolkits-guides" TargetMode="External"/><Relationship Id="rId26" Type="http://schemas.openxmlformats.org/officeDocument/2006/relationships/hyperlink" Target="https://www.letteraventidue.com/en/prodotto/508/milano-atlante-di-genere" TargetMode="External"/><Relationship Id="rId25" Type="http://schemas.openxmlformats.org/officeDocument/2006/relationships/hyperlink" Target="https://cities-today.com/research-shows-how-safety-concerns-impact-womens-travel-patterns/" TargetMode="External"/><Relationship Id="rId28" Type="http://schemas.openxmlformats.org/officeDocument/2006/relationships/hyperlink" Target="https://urbact.eu/articles/barcelona-opens-its-first-workspace-women-entrepreneurship-organizations-and-entities" TargetMode="External"/><Relationship Id="rId27" Type="http://schemas.openxmlformats.org/officeDocument/2006/relationships/hyperlink" Target="https://weiberwirtschaft.de/home/" TargetMode="External"/><Relationship Id="rId5" Type="http://schemas.openxmlformats.org/officeDocument/2006/relationships/styles" Target="styles.xml"/><Relationship Id="rId6" Type="http://schemas.openxmlformats.org/officeDocument/2006/relationships/hyperlink" Target="https://urbact.eu/gender-equal-cities-report-2022" TargetMode="External"/><Relationship Id="rId29" Type="http://schemas.openxmlformats.org/officeDocument/2006/relationships/hyperlink" Target="https://urbact.eu/articles/barcelona-opens-its-first-workspace-women-entrepreneurship-organizations-and-entities" TargetMode="External"/><Relationship Id="rId7" Type="http://schemas.openxmlformats.org/officeDocument/2006/relationships/hyperlink" Target="https://urbact.eu/knowledge-hub/procurement" TargetMode="External"/><Relationship Id="rId8" Type="http://schemas.openxmlformats.org/officeDocument/2006/relationships/hyperlink" Target="https://ccre-cemr.org/wp-content/uploads/2024/03/Charter_2022_EN.pdf" TargetMode="External"/><Relationship Id="rId31" Type="http://schemas.openxmlformats.org/officeDocument/2006/relationships/hyperlink" Target="https://urbact.eu/good-practices/reducing-gender-gap-steam" TargetMode="External"/><Relationship Id="rId30" Type="http://schemas.openxmlformats.org/officeDocument/2006/relationships/hyperlink" Target="https://urbact.eu/sites/default/files/2023-01/GenderedLandscape%20Final%20IAP%20CdA%20La%20Rochelle%2C%20English.pdf" TargetMode="External"/><Relationship Id="rId11" Type="http://schemas.openxmlformats.org/officeDocument/2006/relationships/hyperlink" Target="https://www.wien.gv.at/english/administration/gendermainstreaming/principles/manual.html" TargetMode="External"/><Relationship Id="rId10" Type="http://schemas.openxmlformats.org/officeDocument/2006/relationships/hyperlink" Target="https://eige.europa.eu/gender-mainstreaming/toolkits/gender-impact-assessment/swedish-municipalities-salar?language_content_entity=en#:~:text=Between%202008%20and%202013%2C%20SALAR,of%20resources%20regardless%20of%20sex." TargetMode="External"/><Relationship Id="rId13" Type="http://schemas.openxmlformats.org/officeDocument/2006/relationships/hyperlink" Target="https://www.youtube.com/watch?v=VsZNJa5TYbM" TargetMode="External"/><Relationship Id="rId12" Type="http://schemas.openxmlformats.org/officeDocument/2006/relationships/hyperlink" Target="https://urbact.eu/good-practices/gender-equality-heart-city" TargetMode="External"/><Relationship Id="rId15" Type="http://schemas.openxmlformats.org/officeDocument/2006/relationships/hyperlink" Target="https://www.theguardian.com/lifeandstyle/2024/oct/30/the-worlds-most-feminist-city-how-umea-in-sweden-became-an-idyll-for-women" TargetMode="External"/><Relationship Id="rId14" Type="http://schemas.openxmlformats.org/officeDocument/2006/relationships/hyperlink" Target="https://visitumea.se/en/equality-umea" TargetMode="External"/><Relationship Id="rId17" Type="http://schemas.openxmlformats.org/officeDocument/2006/relationships/hyperlink" Target="https://www.makespaceforgirls.co.uk/" TargetMode="External"/><Relationship Id="rId16" Type="http://schemas.openxmlformats.org/officeDocument/2006/relationships/hyperlink" Target="https://www.makespaceforgirls.co.uk/case-studies/umea" TargetMode="External"/><Relationship Id="rId19" Type="http://schemas.openxmlformats.org/officeDocument/2006/relationships/hyperlink" Target="https://live-qeop.pantheonsite.io/sites/default/files/attachments/Creating%20places%20that%20work%20for%20Women%20and%20Girls%20Handbook%20FINAL_0.pdf" TargetMode="External"/><Relationship Id="rId18" Type="http://schemas.openxmlformats.org/officeDocument/2006/relationships/hyperlink" Target="https://urbact.eu/articles/gender-equality-forestry-indust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